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CF" w:rsidRPr="009054C4" w:rsidRDefault="002A557A" w:rsidP="00AB28CF">
      <w:pPr>
        <w:spacing w:after="0" w:line="240" w:lineRule="auto"/>
        <w:rPr>
          <w:rFonts w:cstheme="minorHAnsi"/>
          <w:color w:val="00B050"/>
          <w:sz w:val="20"/>
          <w:szCs w:val="20"/>
          <w:lang w:val="en-US"/>
        </w:rPr>
      </w:pPr>
      <w:r w:rsidRPr="009054C4">
        <w:rPr>
          <w:rFonts w:cstheme="minorHAnsi"/>
          <w:noProof/>
          <w:sz w:val="20"/>
          <w:szCs w:val="20"/>
          <w:lang w:val="sv-SE" w:eastAsia="sv-SE"/>
        </w:rPr>
        <w:drawing>
          <wp:anchor distT="0" distB="0" distL="0" distR="0" simplePos="0" relativeHeight="251659264" behindDoc="0" locked="0" layoutInCell="1" allowOverlap="1" wp14:anchorId="115F3D01" wp14:editId="0DB417F9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529795" cy="719903"/>
            <wp:effectExtent l="0" t="0" r="381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95" cy="71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355" w:rsidRPr="00FF7C7A" w:rsidRDefault="00710B2E" w:rsidP="00AB28CF">
      <w:pPr>
        <w:spacing w:after="0" w:line="240" w:lineRule="auto"/>
        <w:rPr>
          <w:rFonts w:cstheme="minorHAnsi"/>
          <w:color w:val="00B050"/>
          <w:sz w:val="16"/>
          <w:szCs w:val="16"/>
          <w:lang w:val="sv-SE"/>
        </w:rPr>
      </w:pPr>
      <w:r w:rsidRPr="00FF7C7A">
        <w:rPr>
          <w:rFonts w:cstheme="minorHAnsi"/>
          <w:color w:val="00B050"/>
          <w:sz w:val="16"/>
          <w:szCs w:val="16"/>
          <w:lang w:val="sv-SE"/>
        </w:rPr>
        <w:t>Januar</w:t>
      </w:r>
      <w:r w:rsidR="00107971" w:rsidRPr="00FF7C7A">
        <w:rPr>
          <w:rFonts w:cstheme="minorHAnsi"/>
          <w:color w:val="00B050"/>
          <w:sz w:val="16"/>
          <w:szCs w:val="16"/>
          <w:lang w:val="sv-SE"/>
        </w:rPr>
        <w:t>i</w:t>
      </w:r>
      <w:r w:rsidRPr="00FF7C7A">
        <w:rPr>
          <w:rFonts w:cstheme="minorHAnsi"/>
          <w:color w:val="00B050"/>
          <w:sz w:val="16"/>
          <w:szCs w:val="16"/>
          <w:lang w:val="sv-SE"/>
        </w:rPr>
        <w:t xml:space="preserve"> 2020</w:t>
      </w:r>
    </w:p>
    <w:p w:rsidR="002A557A" w:rsidRPr="00FF7C7A" w:rsidRDefault="002A557A" w:rsidP="00AB28CF">
      <w:pPr>
        <w:spacing w:after="0" w:line="240" w:lineRule="auto"/>
        <w:rPr>
          <w:rFonts w:cstheme="minorHAnsi"/>
          <w:color w:val="00B050"/>
          <w:sz w:val="20"/>
          <w:szCs w:val="20"/>
          <w:lang w:val="sv-SE"/>
        </w:rPr>
      </w:pPr>
    </w:p>
    <w:p w:rsidR="00FF7C7A" w:rsidRDefault="00FF7C7A" w:rsidP="00FF7C7A">
      <w:pPr>
        <w:spacing w:after="0" w:line="240" w:lineRule="auto"/>
        <w:rPr>
          <w:rFonts w:cstheme="minorHAnsi"/>
          <w:b/>
          <w:sz w:val="20"/>
          <w:szCs w:val="20"/>
          <w:u w:val="single"/>
          <w:lang w:val="sv-SE"/>
        </w:rPr>
      </w:pPr>
      <w:r w:rsidRPr="00476F72">
        <w:rPr>
          <w:rFonts w:cstheme="minorHAnsi"/>
          <w:b/>
          <w:sz w:val="20"/>
          <w:szCs w:val="20"/>
          <w:u w:val="single"/>
          <w:lang w:val="sv-SE"/>
        </w:rPr>
        <w:t xml:space="preserve">Garantivillkor för </w:t>
      </w:r>
      <w:r>
        <w:rPr>
          <w:rFonts w:cstheme="minorHAnsi"/>
          <w:b/>
          <w:sz w:val="20"/>
          <w:szCs w:val="20"/>
          <w:u w:val="single"/>
          <w:lang w:val="sv-SE"/>
        </w:rPr>
        <w:t xml:space="preserve">REXEL produkter </w:t>
      </w:r>
      <w:r w:rsidRPr="00476F72">
        <w:rPr>
          <w:rFonts w:cstheme="minorHAnsi"/>
          <w:b/>
          <w:sz w:val="20"/>
          <w:szCs w:val="20"/>
          <w:u w:val="single"/>
          <w:lang w:val="sv-SE"/>
        </w:rPr>
        <w:t xml:space="preserve">från </w:t>
      </w:r>
      <w:r>
        <w:rPr>
          <w:rFonts w:cstheme="minorHAnsi"/>
          <w:b/>
          <w:sz w:val="20"/>
          <w:szCs w:val="20"/>
          <w:u w:val="single"/>
          <w:lang w:val="sv-SE"/>
        </w:rPr>
        <w:t>Esselte Sverige AB</w:t>
      </w:r>
    </w:p>
    <w:p w:rsidR="00FF7C7A" w:rsidRPr="00476F72" w:rsidRDefault="00FF7C7A" w:rsidP="00FF7C7A">
      <w:pPr>
        <w:spacing w:after="0" w:line="240" w:lineRule="auto"/>
        <w:rPr>
          <w:rFonts w:cstheme="minorHAnsi"/>
          <w:b/>
          <w:sz w:val="20"/>
          <w:szCs w:val="20"/>
          <w:u w:val="single"/>
          <w:lang w:val="sv-SE"/>
        </w:rPr>
      </w:pPr>
      <w:r>
        <w:rPr>
          <w:rFonts w:cstheme="minorHAnsi"/>
          <w:b/>
          <w:sz w:val="20"/>
          <w:szCs w:val="20"/>
          <w:u w:val="single"/>
          <w:lang w:val="sv-SE"/>
        </w:rPr>
        <w:t>G</w:t>
      </w:r>
      <w:r w:rsidRPr="00476F72">
        <w:rPr>
          <w:rFonts w:cstheme="minorHAnsi"/>
          <w:b/>
          <w:sz w:val="20"/>
          <w:szCs w:val="20"/>
          <w:u w:val="single"/>
          <w:lang w:val="sv-SE"/>
        </w:rPr>
        <w:t>arant</w:t>
      </w:r>
      <w:r>
        <w:rPr>
          <w:rFonts w:cstheme="minorHAnsi"/>
          <w:b/>
          <w:sz w:val="20"/>
          <w:szCs w:val="20"/>
          <w:u w:val="single"/>
          <w:lang w:val="sv-SE"/>
        </w:rPr>
        <w:t>itiden anges i listan nedan</w:t>
      </w:r>
    </w:p>
    <w:p w:rsidR="00180A10" w:rsidRPr="00FF7C7A" w:rsidRDefault="00180A10" w:rsidP="00180A10">
      <w:pPr>
        <w:spacing w:after="0" w:line="240" w:lineRule="auto"/>
        <w:rPr>
          <w:rFonts w:cstheme="minorHAnsi"/>
          <w:sz w:val="20"/>
          <w:szCs w:val="20"/>
          <w:lang w:val="sv-SE"/>
        </w:rPr>
      </w:pPr>
    </w:p>
    <w:p w:rsidR="00FF7C7A" w:rsidRPr="00476F72" w:rsidRDefault="00FF7C7A" w:rsidP="00FF7C7A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476F72">
        <w:rPr>
          <w:rFonts w:cstheme="minorHAnsi"/>
          <w:sz w:val="20"/>
          <w:szCs w:val="20"/>
          <w:lang w:val="sv-SE"/>
        </w:rPr>
        <w:t>Följande villkor, som beskriver kraven och omfattningen av vår garantitjänst, påverkar inte dina lagliga rättigheter, särskilt säljarens garantiförpliktelse som orsakas av försäljningsavtalet med slutkonsumenten.</w:t>
      </w:r>
    </w:p>
    <w:p w:rsidR="00FF7C7A" w:rsidRPr="00476F72" w:rsidRDefault="00FF7C7A" w:rsidP="00FF7C7A">
      <w:pPr>
        <w:spacing w:after="0" w:line="240" w:lineRule="auto"/>
        <w:rPr>
          <w:rFonts w:cstheme="minorHAnsi"/>
          <w:sz w:val="20"/>
          <w:szCs w:val="20"/>
          <w:lang w:val="sv-SE"/>
        </w:rPr>
      </w:pPr>
    </w:p>
    <w:p w:rsidR="00FF7C7A" w:rsidRPr="00476F72" w:rsidRDefault="00FF7C7A" w:rsidP="00FF7C7A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  <w:lang w:val="sv-SE"/>
        </w:rPr>
      </w:pPr>
    </w:p>
    <w:p w:rsidR="00FF7C7A" w:rsidRPr="00163919" w:rsidRDefault="0036334D" w:rsidP="00FF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  <w:lang w:val="sv-SE"/>
        </w:rPr>
      </w:pPr>
      <w:r>
        <w:rPr>
          <w:rFonts w:cstheme="minorHAnsi"/>
          <w:b/>
          <w:sz w:val="20"/>
          <w:szCs w:val="20"/>
          <w:lang w:val="sv-SE"/>
        </w:rPr>
        <w:t>Garantitid</w:t>
      </w:r>
      <w:r w:rsidR="00FF7C7A" w:rsidRPr="00163919">
        <w:rPr>
          <w:rFonts w:cstheme="minorHAnsi"/>
          <w:b/>
          <w:sz w:val="20"/>
          <w:szCs w:val="20"/>
          <w:lang w:val="sv-SE"/>
        </w:rPr>
        <w:t xml:space="preserve"> och garanti</w:t>
      </w:r>
      <w:r>
        <w:rPr>
          <w:rFonts w:cstheme="minorHAnsi"/>
          <w:b/>
          <w:sz w:val="20"/>
          <w:szCs w:val="20"/>
          <w:lang w:val="sv-SE"/>
        </w:rPr>
        <w:t>ns början</w:t>
      </w:r>
    </w:p>
    <w:p w:rsidR="00FF7C7A" w:rsidRPr="00163919" w:rsidRDefault="00FF7C7A" w:rsidP="00FF7C7A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163919">
        <w:rPr>
          <w:rFonts w:cstheme="minorHAnsi"/>
          <w:sz w:val="20"/>
          <w:szCs w:val="20"/>
          <w:lang w:val="sv-SE"/>
        </w:rPr>
        <w:t xml:space="preserve">Garantin börjar </w:t>
      </w:r>
      <w:r w:rsidR="0036334D">
        <w:rPr>
          <w:rFonts w:cstheme="minorHAnsi"/>
          <w:sz w:val="20"/>
          <w:szCs w:val="20"/>
          <w:lang w:val="sv-SE"/>
        </w:rPr>
        <w:t>vid</w:t>
      </w:r>
      <w:r>
        <w:rPr>
          <w:rFonts w:cstheme="minorHAnsi"/>
          <w:sz w:val="20"/>
          <w:szCs w:val="20"/>
          <w:lang w:val="sv-SE"/>
        </w:rPr>
        <w:t xml:space="preserve"> inköpsdatumet och varar i 2, 3, 5, 10 </w:t>
      </w:r>
      <w:r w:rsidRPr="00163919">
        <w:rPr>
          <w:rFonts w:cstheme="minorHAnsi"/>
          <w:sz w:val="20"/>
          <w:szCs w:val="20"/>
          <w:lang w:val="sv-SE"/>
        </w:rPr>
        <w:t xml:space="preserve">eller </w:t>
      </w:r>
      <w:r>
        <w:rPr>
          <w:rFonts w:cstheme="minorHAnsi"/>
          <w:sz w:val="20"/>
          <w:szCs w:val="20"/>
          <w:lang w:val="sv-SE"/>
        </w:rPr>
        <w:t>25</w:t>
      </w:r>
      <w:r w:rsidRPr="00163919">
        <w:rPr>
          <w:rFonts w:cstheme="minorHAnsi"/>
          <w:sz w:val="20"/>
          <w:szCs w:val="20"/>
          <w:lang w:val="sv-SE"/>
        </w:rPr>
        <w:t xml:space="preserve"> år, som anges på förpackningen eller webbplatsen.</w:t>
      </w:r>
    </w:p>
    <w:p w:rsidR="00FF7C7A" w:rsidRPr="00163919" w:rsidRDefault="00FF7C7A" w:rsidP="00FF7C7A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163919">
        <w:rPr>
          <w:rFonts w:cstheme="minorHAnsi"/>
          <w:sz w:val="20"/>
          <w:szCs w:val="20"/>
          <w:lang w:val="sv-SE"/>
        </w:rPr>
        <w:t>Fördelar som vi ger på grund av denna garanti påverkar inte förlängningen av garantitiden.</w:t>
      </w:r>
    </w:p>
    <w:p w:rsidR="00FF7C7A" w:rsidRPr="00476F72" w:rsidRDefault="00FF7C7A" w:rsidP="00FF7C7A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  <w:lang w:val="sv-SE"/>
        </w:rPr>
      </w:pPr>
    </w:p>
    <w:p w:rsidR="00FF7C7A" w:rsidRPr="00FF7C7A" w:rsidRDefault="00FF7C7A" w:rsidP="00FF7C7A">
      <w:pPr>
        <w:spacing w:after="0" w:line="240" w:lineRule="auto"/>
        <w:rPr>
          <w:rFonts w:cstheme="minorHAnsi"/>
          <w:color w:val="000000"/>
          <w:sz w:val="20"/>
          <w:szCs w:val="20"/>
          <w:lang w:val="sv-SE"/>
        </w:rPr>
      </w:pPr>
    </w:p>
    <w:p w:rsidR="00FF7C7A" w:rsidRPr="004A1973" w:rsidRDefault="00FF7C7A" w:rsidP="00FF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0000"/>
          <w:sz w:val="20"/>
          <w:szCs w:val="20"/>
          <w:lang w:val="sv-SE"/>
        </w:rPr>
      </w:pPr>
      <w:r w:rsidRPr="004A1973">
        <w:rPr>
          <w:rFonts w:cstheme="minorHAnsi"/>
          <w:b/>
          <w:color w:val="000000"/>
          <w:sz w:val="20"/>
          <w:szCs w:val="20"/>
          <w:lang w:val="sv-SE"/>
        </w:rPr>
        <w:t>Garantins innehåll och omfattning</w:t>
      </w:r>
    </w:p>
    <w:p w:rsidR="00FF7C7A" w:rsidRPr="00163919" w:rsidRDefault="00FF7C7A" w:rsidP="00FF7C7A">
      <w:pPr>
        <w:spacing w:after="0" w:line="240" w:lineRule="auto"/>
        <w:rPr>
          <w:rFonts w:cstheme="minorHAnsi"/>
          <w:color w:val="000000"/>
          <w:sz w:val="20"/>
          <w:szCs w:val="20"/>
          <w:lang w:val="sv-SE"/>
        </w:rPr>
      </w:pPr>
      <w:r w:rsidRPr="00163919">
        <w:rPr>
          <w:rFonts w:cstheme="minorHAnsi"/>
          <w:color w:val="000000"/>
          <w:sz w:val="20"/>
          <w:szCs w:val="20"/>
          <w:lang w:val="sv-SE"/>
        </w:rPr>
        <w:t xml:space="preserve">Produktfel som beror på material- eller produktionsfel elimineras genom beslut av Esselte Sverige AB genom antingen reparation eller utbytesleverans (vid behov mot en motsvarande produkt med samma eller jämförbar kvalitet). I händelse av en utbytesleverans överförs ägodelarna till den ersatta produkten till Esselte Sverige AB. </w:t>
      </w:r>
    </w:p>
    <w:p w:rsidR="00FF7C7A" w:rsidRPr="00476F72" w:rsidRDefault="00FF7C7A" w:rsidP="00FF7C7A">
      <w:pPr>
        <w:spacing w:after="0" w:line="240" w:lineRule="auto"/>
        <w:rPr>
          <w:rFonts w:cstheme="minorHAnsi"/>
          <w:sz w:val="20"/>
          <w:szCs w:val="20"/>
          <w:lang w:val="sv-SE"/>
        </w:rPr>
      </w:pPr>
    </w:p>
    <w:p w:rsidR="00FF7C7A" w:rsidRPr="00FF7C7A" w:rsidRDefault="00FF7C7A" w:rsidP="00FF7C7A">
      <w:pPr>
        <w:spacing w:after="0" w:line="240" w:lineRule="auto"/>
        <w:rPr>
          <w:rFonts w:cstheme="minorHAnsi"/>
          <w:sz w:val="20"/>
          <w:szCs w:val="20"/>
          <w:lang w:val="sv-SE"/>
        </w:rPr>
      </w:pPr>
    </w:p>
    <w:p w:rsidR="00FF7C7A" w:rsidRPr="00163919" w:rsidRDefault="00FF7C7A" w:rsidP="00FF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  <w:lang w:val="sv-SE"/>
        </w:rPr>
      </w:pPr>
      <w:r w:rsidRPr="00163919">
        <w:rPr>
          <w:rFonts w:cstheme="minorHAnsi"/>
          <w:b/>
          <w:sz w:val="20"/>
          <w:szCs w:val="20"/>
          <w:lang w:val="sv-SE"/>
        </w:rPr>
        <w:t>Villkor och användning av garantin</w:t>
      </w:r>
    </w:p>
    <w:p w:rsidR="00FF7C7A" w:rsidRPr="00163919" w:rsidRDefault="0036334D" w:rsidP="00FF7C7A">
      <w:pPr>
        <w:spacing w:after="0" w:line="240" w:lineRule="auto"/>
        <w:rPr>
          <w:rFonts w:cstheme="minorHAnsi"/>
          <w:sz w:val="20"/>
          <w:szCs w:val="20"/>
          <w:lang w:val="sv-SE"/>
        </w:rPr>
      </w:pPr>
      <w:r>
        <w:rPr>
          <w:rFonts w:cstheme="minorHAnsi"/>
          <w:sz w:val="20"/>
          <w:szCs w:val="20"/>
          <w:lang w:val="sv-SE"/>
        </w:rPr>
        <w:t>Garantin</w:t>
      </w:r>
      <w:bookmarkStart w:id="0" w:name="_GoBack"/>
      <w:bookmarkEnd w:id="0"/>
      <w:r w:rsidR="00FF7C7A" w:rsidRPr="00163919">
        <w:rPr>
          <w:rFonts w:cstheme="minorHAnsi"/>
          <w:sz w:val="20"/>
          <w:szCs w:val="20"/>
          <w:lang w:val="sv-SE"/>
        </w:rPr>
        <w:t xml:space="preserve"> </w:t>
      </w:r>
      <w:r w:rsidR="00FF7C7A">
        <w:rPr>
          <w:rFonts w:cstheme="minorHAnsi"/>
          <w:sz w:val="20"/>
          <w:szCs w:val="20"/>
          <w:lang w:val="sv-SE"/>
        </w:rPr>
        <w:t xml:space="preserve">gäller endast genom </w:t>
      </w:r>
      <w:r w:rsidR="00FF7C7A" w:rsidRPr="00163919">
        <w:rPr>
          <w:rFonts w:cstheme="minorHAnsi"/>
          <w:sz w:val="20"/>
          <w:szCs w:val="20"/>
          <w:lang w:val="sv-SE"/>
        </w:rPr>
        <w:t>att presentera de</w:t>
      </w:r>
      <w:r w:rsidR="00FF7C7A">
        <w:rPr>
          <w:rFonts w:cstheme="minorHAnsi"/>
          <w:sz w:val="20"/>
          <w:szCs w:val="20"/>
          <w:lang w:val="sv-SE"/>
        </w:rPr>
        <w:t>n</w:t>
      </w:r>
      <w:r w:rsidR="00FF7C7A" w:rsidRPr="00163919">
        <w:rPr>
          <w:rFonts w:cstheme="minorHAnsi"/>
          <w:sz w:val="20"/>
          <w:szCs w:val="20"/>
          <w:lang w:val="sv-SE"/>
        </w:rPr>
        <w:t xml:space="preserve"> ursprungliga </w:t>
      </w:r>
      <w:r w:rsidR="001B38DC" w:rsidRPr="00163919">
        <w:rPr>
          <w:rFonts w:cstheme="minorHAnsi"/>
          <w:sz w:val="20"/>
          <w:szCs w:val="20"/>
          <w:lang w:val="sv-SE"/>
        </w:rPr>
        <w:t>fakturan/inköpskvittot</w:t>
      </w:r>
      <w:r w:rsidR="00FF7C7A" w:rsidRPr="00163919">
        <w:rPr>
          <w:rFonts w:cstheme="minorHAnsi"/>
          <w:sz w:val="20"/>
          <w:szCs w:val="20"/>
          <w:lang w:val="sv-SE"/>
        </w:rPr>
        <w:t xml:space="preserve"> eller en kopia av den</w:t>
      </w:r>
      <w:r w:rsidR="00FF7C7A">
        <w:rPr>
          <w:rFonts w:cstheme="minorHAnsi"/>
          <w:sz w:val="20"/>
          <w:szCs w:val="20"/>
          <w:lang w:val="sv-SE"/>
        </w:rPr>
        <w:t>na</w:t>
      </w:r>
      <w:r w:rsidR="00FF7C7A" w:rsidRPr="00163919">
        <w:rPr>
          <w:rFonts w:cstheme="minorHAnsi"/>
          <w:sz w:val="20"/>
          <w:szCs w:val="20"/>
          <w:lang w:val="sv-SE"/>
        </w:rPr>
        <w:t>.</w:t>
      </w:r>
      <w:r w:rsidR="00FF7C7A">
        <w:rPr>
          <w:rFonts w:cstheme="minorHAnsi"/>
          <w:sz w:val="20"/>
          <w:szCs w:val="20"/>
          <w:lang w:val="sv-SE"/>
        </w:rPr>
        <w:t xml:space="preserve"> </w:t>
      </w:r>
      <w:r w:rsidR="00FF7C7A" w:rsidRPr="00163919">
        <w:rPr>
          <w:rFonts w:cstheme="minorHAnsi"/>
          <w:sz w:val="20"/>
          <w:szCs w:val="20"/>
          <w:lang w:val="sv-SE"/>
        </w:rPr>
        <w:t>Det är en "</w:t>
      </w:r>
      <w:r w:rsidR="00FF7C7A">
        <w:rPr>
          <w:rFonts w:cstheme="minorHAnsi"/>
          <w:sz w:val="20"/>
          <w:szCs w:val="20"/>
          <w:lang w:val="sv-SE"/>
        </w:rPr>
        <w:t>insändningsgaranti</w:t>
      </w:r>
      <w:r w:rsidR="00FF7C7A" w:rsidRPr="00163919">
        <w:rPr>
          <w:rFonts w:cstheme="minorHAnsi"/>
          <w:sz w:val="20"/>
          <w:szCs w:val="20"/>
          <w:lang w:val="sv-SE"/>
        </w:rPr>
        <w:t>" (kunden bär portokostnaderna för sändningen).</w:t>
      </w:r>
      <w:r w:rsidR="00FF7C7A">
        <w:rPr>
          <w:rFonts w:cstheme="minorHAnsi"/>
          <w:sz w:val="20"/>
          <w:szCs w:val="20"/>
          <w:lang w:val="sv-SE"/>
        </w:rPr>
        <w:t xml:space="preserve"> </w:t>
      </w:r>
      <w:r w:rsidR="00FF7C7A" w:rsidRPr="00163919">
        <w:rPr>
          <w:rFonts w:cstheme="minorHAnsi"/>
          <w:sz w:val="20"/>
          <w:szCs w:val="20"/>
          <w:lang w:val="sv-SE"/>
        </w:rPr>
        <w:t>För e</w:t>
      </w:r>
      <w:r w:rsidR="00FF7C7A">
        <w:rPr>
          <w:rFonts w:cstheme="minorHAnsi"/>
          <w:sz w:val="20"/>
          <w:szCs w:val="20"/>
          <w:lang w:val="sv-SE"/>
        </w:rPr>
        <w:t>tt</w:t>
      </w:r>
      <w:r w:rsidR="00FF7C7A" w:rsidRPr="00163919">
        <w:rPr>
          <w:rFonts w:cstheme="minorHAnsi"/>
          <w:sz w:val="20"/>
          <w:szCs w:val="20"/>
          <w:lang w:val="sv-SE"/>
        </w:rPr>
        <w:t xml:space="preserve"> optimal</w:t>
      </w:r>
      <w:r w:rsidR="00FF7C7A">
        <w:rPr>
          <w:rFonts w:cstheme="minorHAnsi"/>
          <w:sz w:val="20"/>
          <w:szCs w:val="20"/>
          <w:lang w:val="sv-SE"/>
        </w:rPr>
        <w:t>t</w:t>
      </w:r>
      <w:r w:rsidR="00FF7C7A" w:rsidRPr="00163919">
        <w:rPr>
          <w:rFonts w:cstheme="minorHAnsi"/>
          <w:sz w:val="20"/>
          <w:szCs w:val="20"/>
          <w:lang w:val="sv-SE"/>
        </w:rPr>
        <w:t xml:space="preserve"> utförande och för att undvika extra kostnader är det obligatoriskt att kontakta vår kundtjänst i förväg via telefon eller i skriftlig form</w:t>
      </w:r>
    </w:p>
    <w:p w:rsidR="00FF7C7A" w:rsidRPr="00163919" w:rsidRDefault="00FF7C7A" w:rsidP="00FF7C7A">
      <w:pPr>
        <w:spacing w:after="0" w:line="240" w:lineRule="auto"/>
        <w:rPr>
          <w:rFonts w:cstheme="minorHAnsi"/>
          <w:sz w:val="20"/>
          <w:szCs w:val="20"/>
          <w:lang w:val="sv-SE"/>
        </w:rPr>
      </w:pPr>
    </w:p>
    <w:p w:rsidR="00FF7C7A" w:rsidRPr="004A1973" w:rsidRDefault="00FF7C7A" w:rsidP="00FF7C7A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4A1973">
        <w:rPr>
          <w:rFonts w:cstheme="minorHAnsi"/>
          <w:sz w:val="20"/>
          <w:szCs w:val="20"/>
          <w:lang w:val="sv-SE"/>
        </w:rPr>
        <w:t xml:space="preserve">Produktfel måste </w:t>
      </w:r>
      <w:r>
        <w:rPr>
          <w:rFonts w:cstheme="minorHAnsi"/>
          <w:sz w:val="20"/>
          <w:szCs w:val="20"/>
          <w:lang w:val="sv-SE"/>
        </w:rPr>
        <w:t>anmälas</w:t>
      </w:r>
      <w:r w:rsidRPr="004A1973">
        <w:rPr>
          <w:rFonts w:cstheme="minorHAnsi"/>
          <w:sz w:val="20"/>
          <w:szCs w:val="20"/>
          <w:lang w:val="sv-SE"/>
        </w:rPr>
        <w:t xml:space="preserve"> omedelbart efter upptäckt och inom garantitiden hos återförsäljaren, där produkten har köpts. Alternativt kan krav på denna garanti ställas till </w:t>
      </w:r>
      <w:r>
        <w:rPr>
          <w:rFonts w:cstheme="minorHAnsi"/>
          <w:sz w:val="20"/>
          <w:szCs w:val="20"/>
          <w:lang w:val="sv-SE"/>
        </w:rPr>
        <w:t>Esselte Sverige AB</w:t>
      </w:r>
      <w:r w:rsidRPr="004A1973">
        <w:rPr>
          <w:rFonts w:cstheme="minorHAnsi"/>
          <w:sz w:val="20"/>
          <w:szCs w:val="20"/>
          <w:lang w:val="sv-SE"/>
        </w:rPr>
        <w:t xml:space="preserve"> </w:t>
      </w:r>
      <w:r>
        <w:rPr>
          <w:rFonts w:cstheme="minorHAnsi"/>
          <w:sz w:val="20"/>
          <w:szCs w:val="20"/>
          <w:lang w:val="sv-SE"/>
        </w:rPr>
        <w:t>med</w:t>
      </w:r>
      <w:r w:rsidRPr="004A1973">
        <w:rPr>
          <w:rFonts w:cstheme="minorHAnsi"/>
          <w:sz w:val="20"/>
          <w:szCs w:val="20"/>
          <w:lang w:val="sv-SE"/>
        </w:rPr>
        <w:t xml:space="preserve"> följande kontaktuppgifter:</w:t>
      </w:r>
    </w:p>
    <w:p w:rsidR="00FF7C7A" w:rsidRPr="004A1973" w:rsidRDefault="00FF7C7A" w:rsidP="00FF7C7A">
      <w:pPr>
        <w:spacing w:after="0" w:line="240" w:lineRule="auto"/>
        <w:rPr>
          <w:rFonts w:cstheme="minorHAnsi"/>
          <w:sz w:val="20"/>
          <w:szCs w:val="20"/>
          <w:lang w:val="sv-SE"/>
        </w:rPr>
      </w:pPr>
    </w:p>
    <w:p w:rsidR="00FF7C7A" w:rsidRPr="00D50B54" w:rsidRDefault="00FF7C7A" w:rsidP="00FF7C7A">
      <w:pPr>
        <w:spacing w:after="0" w:line="240" w:lineRule="auto"/>
        <w:ind w:left="708"/>
        <w:rPr>
          <w:rFonts w:cstheme="minorHAnsi"/>
          <w:b/>
          <w:color w:val="000000"/>
          <w:sz w:val="20"/>
          <w:szCs w:val="20"/>
          <w:lang w:val="sv-SE"/>
        </w:rPr>
      </w:pPr>
      <w:r w:rsidRPr="00D50B54">
        <w:rPr>
          <w:rFonts w:cstheme="minorHAnsi"/>
          <w:b/>
          <w:color w:val="000000"/>
          <w:sz w:val="20"/>
          <w:szCs w:val="20"/>
          <w:lang w:val="sv-SE"/>
        </w:rPr>
        <w:t>Esselte Sverige AB</w:t>
      </w:r>
    </w:p>
    <w:p w:rsidR="00FF7C7A" w:rsidRPr="00D50B54" w:rsidRDefault="00FF7C7A" w:rsidP="00FF7C7A">
      <w:pPr>
        <w:spacing w:after="0" w:line="240" w:lineRule="auto"/>
        <w:ind w:left="708"/>
        <w:rPr>
          <w:rFonts w:cstheme="minorHAnsi"/>
          <w:b/>
          <w:color w:val="000000"/>
          <w:sz w:val="20"/>
          <w:szCs w:val="20"/>
          <w:lang w:val="sv-SE"/>
        </w:rPr>
      </w:pPr>
      <w:r w:rsidRPr="00D50B54">
        <w:rPr>
          <w:rFonts w:cstheme="minorHAnsi"/>
          <w:b/>
          <w:color w:val="000000"/>
          <w:sz w:val="20"/>
          <w:szCs w:val="20"/>
          <w:lang w:val="sv-SE"/>
        </w:rPr>
        <w:t>Kundcenter</w:t>
      </w:r>
    </w:p>
    <w:p w:rsidR="00FF7C7A" w:rsidRPr="00D50B54" w:rsidRDefault="00FF7C7A" w:rsidP="00FF7C7A">
      <w:pPr>
        <w:spacing w:after="0" w:line="240" w:lineRule="auto"/>
        <w:ind w:left="708"/>
        <w:rPr>
          <w:rFonts w:cstheme="minorHAnsi"/>
          <w:b/>
          <w:color w:val="000000"/>
          <w:sz w:val="20"/>
          <w:szCs w:val="20"/>
          <w:lang w:val="sv-SE"/>
        </w:rPr>
      </w:pPr>
      <w:r w:rsidRPr="00D50B54">
        <w:rPr>
          <w:rFonts w:cstheme="minorHAnsi"/>
          <w:b/>
          <w:color w:val="000000"/>
          <w:sz w:val="20"/>
          <w:szCs w:val="20"/>
          <w:lang w:val="sv-SE"/>
        </w:rPr>
        <w:t>Sundbybergsvägen 1</w:t>
      </w:r>
    </w:p>
    <w:p w:rsidR="00FF7C7A" w:rsidRPr="00FF7C7A" w:rsidRDefault="00FF7C7A" w:rsidP="00FF7C7A">
      <w:pPr>
        <w:spacing w:after="0" w:line="240" w:lineRule="auto"/>
        <w:ind w:left="708"/>
        <w:rPr>
          <w:rFonts w:cstheme="minorHAnsi"/>
          <w:b/>
          <w:color w:val="000000"/>
          <w:sz w:val="20"/>
          <w:szCs w:val="20"/>
          <w:lang w:val="en-US"/>
        </w:rPr>
      </w:pPr>
      <w:r w:rsidRPr="00FF7C7A">
        <w:rPr>
          <w:rFonts w:cstheme="minorHAnsi"/>
          <w:b/>
          <w:color w:val="000000"/>
          <w:sz w:val="20"/>
          <w:szCs w:val="20"/>
          <w:lang w:val="en-US"/>
        </w:rPr>
        <w:t>S-171 73 SOLNA</w:t>
      </w:r>
    </w:p>
    <w:p w:rsidR="00FF7C7A" w:rsidRPr="00D50B54" w:rsidRDefault="00FF7C7A" w:rsidP="00FF7C7A">
      <w:pPr>
        <w:spacing w:after="0" w:line="240" w:lineRule="auto"/>
        <w:ind w:left="708"/>
        <w:rPr>
          <w:rFonts w:cstheme="minorHAnsi"/>
          <w:b/>
          <w:sz w:val="20"/>
          <w:szCs w:val="20"/>
          <w:lang w:val="en-US"/>
        </w:rPr>
      </w:pPr>
      <w:r w:rsidRPr="00D50B54">
        <w:rPr>
          <w:rFonts w:cstheme="minorHAnsi"/>
          <w:b/>
          <w:color w:val="000000"/>
          <w:sz w:val="20"/>
          <w:szCs w:val="20"/>
          <w:lang w:val="en-US"/>
        </w:rPr>
        <w:t>Tel: +46 (0)8 705 15 10</w:t>
      </w:r>
    </w:p>
    <w:p w:rsidR="00FF7C7A" w:rsidRDefault="00FF7C7A" w:rsidP="00FF7C7A">
      <w:pPr>
        <w:spacing w:after="0" w:line="240" w:lineRule="auto"/>
        <w:ind w:left="708"/>
        <w:rPr>
          <w:rFonts w:cstheme="minorHAnsi"/>
          <w:b/>
          <w:sz w:val="20"/>
          <w:szCs w:val="20"/>
        </w:rPr>
      </w:pPr>
      <w:r w:rsidRPr="00D50B54">
        <w:rPr>
          <w:rFonts w:cstheme="minorHAnsi"/>
          <w:b/>
          <w:sz w:val="20"/>
          <w:szCs w:val="20"/>
        </w:rPr>
        <w:t xml:space="preserve">Email: </w:t>
      </w:r>
      <w:hyperlink r:id="rId9" w:history="1">
        <w:r w:rsidRPr="00D50B54">
          <w:rPr>
            <w:rStyle w:val="Hyperlink"/>
            <w:rFonts w:cstheme="minorHAnsi"/>
            <w:b/>
            <w:sz w:val="20"/>
            <w:szCs w:val="20"/>
          </w:rPr>
          <w:t>kundcenter@acco.com</w:t>
        </w:r>
      </w:hyperlink>
    </w:p>
    <w:p w:rsidR="00FF7C7A" w:rsidRPr="003B1B5A" w:rsidRDefault="00FF7C7A" w:rsidP="00FF7C7A">
      <w:pPr>
        <w:spacing w:after="0" w:line="240" w:lineRule="auto"/>
        <w:ind w:left="708"/>
        <w:rPr>
          <w:rFonts w:cstheme="minorHAnsi"/>
          <w:b/>
          <w:sz w:val="20"/>
          <w:szCs w:val="20"/>
        </w:rPr>
      </w:pPr>
    </w:p>
    <w:p w:rsidR="00FF7C7A" w:rsidRPr="004A1973" w:rsidRDefault="00FF7C7A" w:rsidP="00FF7C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Begränsning av garantin</w:t>
      </w:r>
    </w:p>
    <w:p w:rsidR="00FF7C7A" w:rsidRDefault="00FF7C7A" w:rsidP="00FF7C7A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A54D36">
        <w:rPr>
          <w:rFonts w:cstheme="minorHAnsi"/>
          <w:sz w:val="20"/>
          <w:szCs w:val="20"/>
          <w:lang w:val="sv-SE"/>
        </w:rPr>
        <w:t xml:space="preserve">Garantin är inte giltig vid fel som orsakas </w:t>
      </w:r>
      <w:r>
        <w:rPr>
          <w:rFonts w:cstheme="minorHAnsi"/>
          <w:sz w:val="20"/>
          <w:szCs w:val="20"/>
          <w:lang w:val="sv-SE"/>
        </w:rPr>
        <w:t>av</w:t>
      </w:r>
      <w:r w:rsidRPr="00A54D36">
        <w:rPr>
          <w:rFonts w:cstheme="minorHAnsi"/>
          <w:sz w:val="20"/>
          <w:szCs w:val="20"/>
          <w:lang w:val="sv-SE"/>
        </w:rPr>
        <w:t>:</w:t>
      </w:r>
    </w:p>
    <w:p w:rsidR="00FF7C7A" w:rsidRPr="00B2647F" w:rsidRDefault="00FF7C7A" w:rsidP="00FF7C7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  <w:lang w:val="sv-SE"/>
        </w:rPr>
      </w:pPr>
      <w:r w:rsidRPr="00B2647F">
        <w:rPr>
          <w:rFonts w:cstheme="minorHAnsi"/>
          <w:sz w:val="20"/>
          <w:szCs w:val="20"/>
          <w:lang w:val="sv-SE"/>
        </w:rPr>
        <w:t>Fel installation t.ex.</w:t>
      </w:r>
    </w:p>
    <w:p w:rsidR="00FF7C7A" w:rsidRPr="00B2647F" w:rsidRDefault="00FF7C7A" w:rsidP="00FF7C7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  <w:lang w:val="sv-SE"/>
        </w:rPr>
      </w:pPr>
      <w:r w:rsidRPr="00B2647F">
        <w:rPr>
          <w:rFonts w:cstheme="minorHAnsi"/>
          <w:sz w:val="20"/>
          <w:szCs w:val="20"/>
          <w:lang w:val="sv-SE"/>
        </w:rPr>
        <w:t>iakttagande av giltiga säkerhetsföreskrifter respektive den bifogade användarmanualen</w:t>
      </w:r>
    </w:p>
    <w:p w:rsidR="00FF7C7A" w:rsidRDefault="00FF7C7A" w:rsidP="00FF7C7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  <w:lang w:val="sv-SE"/>
        </w:rPr>
      </w:pPr>
      <w:r w:rsidRPr="00B2647F">
        <w:rPr>
          <w:rFonts w:cstheme="minorHAnsi"/>
          <w:sz w:val="20"/>
          <w:szCs w:val="20"/>
          <w:lang w:val="sv-SE"/>
        </w:rPr>
        <w:t>felaktig montering mot monteringsanvisningarna</w:t>
      </w:r>
    </w:p>
    <w:p w:rsidR="00FF7C7A" w:rsidRPr="00B2647F" w:rsidRDefault="00FF7C7A" w:rsidP="00FF7C7A">
      <w:pPr>
        <w:pStyle w:val="ListParagraph"/>
        <w:spacing w:after="0" w:line="240" w:lineRule="auto"/>
        <w:ind w:left="1068"/>
        <w:rPr>
          <w:rFonts w:cstheme="minorHAnsi"/>
          <w:sz w:val="20"/>
          <w:szCs w:val="20"/>
          <w:lang w:val="sv-SE"/>
        </w:rPr>
      </w:pPr>
    </w:p>
    <w:p w:rsidR="00FF7C7A" w:rsidRPr="00FF7C7A" w:rsidRDefault="00FF7C7A" w:rsidP="00FF7C7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/>
          <w:sz w:val="20"/>
          <w:szCs w:val="20"/>
          <w:lang w:val="sv-SE" w:eastAsia="zh-CN"/>
        </w:rPr>
      </w:pPr>
      <w:r w:rsidRPr="00FF7C7A">
        <w:rPr>
          <w:rFonts w:eastAsiaTheme="minorEastAsia" w:cstheme="minorHAnsi"/>
          <w:color w:val="000000"/>
          <w:sz w:val="20"/>
          <w:szCs w:val="20"/>
          <w:lang w:val="sv-SE" w:eastAsia="zh-CN"/>
        </w:rPr>
        <w:t>Felaktig användning samt felaktig hantering eller behandling av produkten. Olycka, försummelse, missbruk eller missbruk på grund av att de normala driftsrutinerna för en produkt av denna typ inte följs.</w:t>
      </w:r>
    </w:p>
    <w:p w:rsidR="00FF7C7A" w:rsidRDefault="00FF7C7A" w:rsidP="00FF7C7A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/>
          <w:sz w:val="20"/>
          <w:szCs w:val="20"/>
          <w:lang w:val="sv-SE" w:eastAsia="zh-CN"/>
        </w:rPr>
      </w:pPr>
      <w:r w:rsidRPr="00FF7C7A">
        <w:rPr>
          <w:rFonts w:eastAsiaTheme="minorEastAsia" w:cstheme="minorHAnsi"/>
          <w:color w:val="000000"/>
          <w:sz w:val="20"/>
          <w:szCs w:val="20"/>
          <w:lang w:val="sv-SE" w:eastAsia="zh-CN"/>
        </w:rPr>
        <w:t>använder inte Rexel häftklamrar eller använder fel typ a</w:t>
      </w:r>
      <w:r>
        <w:rPr>
          <w:rFonts w:eastAsiaTheme="minorEastAsia" w:cstheme="minorHAnsi"/>
          <w:color w:val="000000"/>
          <w:sz w:val="20"/>
          <w:szCs w:val="20"/>
          <w:lang w:val="sv-SE" w:eastAsia="zh-CN"/>
        </w:rPr>
        <w:t>v häftklamrar för häftapparater</w:t>
      </w:r>
    </w:p>
    <w:p w:rsidR="00FF7C7A" w:rsidRDefault="001B38DC" w:rsidP="00FF7C7A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/>
          <w:sz w:val="20"/>
          <w:szCs w:val="20"/>
          <w:lang w:val="sv-SE" w:eastAsia="zh-CN"/>
        </w:rPr>
      </w:pPr>
      <w:r w:rsidRPr="00FF7C7A">
        <w:rPr>
          <w:rFonts w:eastAsiaTheme="minorEastAsia" w:cstheme="minorHAnsi"/>
          <w:color w:val="000000"/>
          <w:sz w:val="20"/>
          <w:szCs w:val="20"/>
          <w:lang w:val="sv-SE" w:eastAsia="zh-CN"/>
        </w:rPr>
        <w:t>Stansning av t.ex. gem/folier etc. med hålslag</w:t>
      </w:r>
    </w:p>
    <w:p w:rsidR="00FF7C7A" w:rsidRDefault="00FF7C7A" w:rsidP="00FF7C7A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/>
          <w:sz w:val="20"/>
          <w:szCs w:val="20"/>
          <w:lang w:val="sv-SE" w:eastAsia="zh-CN"/>
        </w:rPr>
      </w:pPr>
      <w:r w:rsidRPr="00FF7C7A">
        <w:rPr>
          <w:rFonts w:eastAsiaTheme="minorEastAsia" w:cstheme="minorHAnsi"/>
          <w:color w:val="000000"/>
          <w:sz w:val="20"/>
          <w:szCs w:val="20"/>
          <w:lang w:val="sv-SE" w:eastAsia="zh-CN"/>
        </w:rPr>
        <w:t xml:space="preserve">produktens rekommenderade </w:t>
      </w:r>
      <w:r w:rsidR="001B38DC" w:rsidRPr="00FF7C7A">
        <w:rPr>
          <w:rFonts w:eastAsiaTheme="minorEastAsia" w:cstheme="minorHAnsi"/>
          <w:color w:val="000000"/>
          <w:sz w:val="20"/>
          <w:szCs w:val="20"/>
          <w:lang w:val="sv-SE" w:eastAsia="zh-CN"/>
        </w:rPr>
        <w:t>ark/filmkapacitet</w:t>
      </w:r>
      <w:r w:rsidRPr="00FF7C7A">
        <w:rPr>
          <w:rFonts w:eastAsiaTheme="minorEastAsia" w:cstheme="minorHAnsi"/>
          <w:color w:val="000000"/>
          <w:sz w:val="20"/>
          <w:szCs w:val="20"/>
          <w:lang w:val="sv-SE" w:eastAsia="zh-CN"/>
        </w:rPr>
        <w:t xml:space="preserve"> har överskridits</w:t>
      </w:r>
    </w:p>
    <w:p w:rsidR="00FF7C7A" w:rsidRDefault="00FF7C7A" w:rsidP="00FF7C7A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/>
          <w:sz w:val="20"/>
          <w:szCs w:val="20"/>
          <w:lang w:val="sv-SE" w:eastAsia="zh-CN"/>
        </w:rPr>
      </w:pPr>
      <w:r>
        <w:rPr>
          <w:rFonts w:eastAsiaTheme="minorEastAsia" w:cstheme="minorHAnsi"/>
          <w:color w:val="000000"/>
          <w:sz w:val="20"/>
          <w:szCs w:val="20"/>
          <w:lang w:val="sv-SE" w:eastAsia="zh-CN"/>
        </w:rPr>
        <w:t>material</w:t>
      </w:r>
      <w:r w:rsidRPr="00FF7C7A">
        <w:rPr>
          <w:rFonts w:eastAsiaTheme="minorEastAsia" w:cstheme="minorHAnsi"/>
          <w:color w:val="000000"/>
          <w:sz w:val="20"/>
          <w:szCs w:val="20"/>
          <w:lang w:val="sv-SE" w:eastAsia="zh-CN"/>
        </w:rPr>
        <w:t xml:space="preserve">/ämnen som har passerat genom produkten för vilken produkten inte är designad (t.ex. för </w:t>
      </w:r>
      <w:r>
        <w:rPr>
          <w:rFonts w:eastAsiaTheme="minorEastAsia" w:cstheme="minorHAnsi"/>
          <w:color w:val="000000"/>
          <w:sz w:val="20"/>
          <w:szCs w:val="20"/>
          <w:lang w:val="sv-SE" w:eastAsia="zh-CN"/>
        </w:rPr>
        <w:t>dokumentförstörare</w:t>
      </w:r>
      <w:r w:rsidRPr="00FF7C7A">
        <w:rPr>
          <w:rFonts w:eastAsiaTheme="minorEastAsia" w:cstheme="minorHAnsi"/>
          <w:color w:val="000000"/>
          <w:sz w:val="20"/>
          <w:szCs w:val="20"/>
          <w:lang w:val="sv-SE" w:eastAsia="zh-CN"/>
        </w:rPr>
        <w:t>)</w:t>
      </w:r>
    </w:p>
    <w:p w:rsidR="00FF7C7A" w:rsidRDefault="00FF7C7A" w:rsidP="00FF7C7A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/>
          <w:sz w:val="20"/>
          <w:szCs w:val="20"/>
          <w:lang w:val="sv-SE" w:eastAsia="zh-CN"/>
        </w:rPr>
      </w:pPr>
      <w:r w:rsidRPr="00FF7C7A">
        <w:rPr>
          <w:rFonts w:eastAsiaTheme="minorEastAsia" w:cstheme="minorHAnsi"/>
          <w:color w:val="000000"/>
          <w:sz w:val="20"/>
          <w:szCs w:val="20"/>
          <w:lang w:val="sv-SE" w:eastAsia="zh-CN"/>
        </w:rPr>
        <w:t xml:space="preserve">Den ursprungliga modellen och serienummerplattan har förändrats, avlägsnats eller tagits bort (t.ex. för </w:t>
      </w:r>
      <w:r>
        <w:rPr>
          <w:rFonts w:eastAsiaTheme="minorEastAsia" w:cstheme="minorHAnsi"/>
          <w:color w:val="000000"/>
          <w:sz w:val="20"/>
          <w:szCs w:val="20"/>
          <w:lang w:val="sv-SE" w:eastAsia="zh-CN"/>
        </w:rPr>
        <w:t>dokumentförstörare</w:t>
      </w:r>
      <w:r w:rsidRPr="00FF7C7A">
        <w:rPr>
          <w:rFonts w:eastAsiaTheme="minorEastAsia" w:cstheme="minorHAnsi"/>
          <w:color w:val="000000"/>
          <w:sz w:val="20"/>
          <w:szCs w:val="20"/>
          <w:lang w:val="sv-SE" w:eastAsia="zh-CN"/>
        </w:rPr>
        <w:t>);</w:t>
      </w:r>
    </w:p>
    <w:p w:rsidR="00B92DFC" w:rsidRPr="00D50B54" w:rsidRDefault="00B92DFC" w:rsidP="00B92DF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  <w:lang w:val="sv-SE"/>
        </w:rPr>
      </w:pPr>
      <w:r w:rsidRPr="00D50B54">
        <w:rPr>
          <w:rFonts w:cstheme="minorHAnsi"/>
          <w:sz w:val="20"/>
          <w:szCs w:val="20"/>
          <w:lang w:val="sv-SE"/>
        </w:rPr>
        <w:t>Yttre påverkan t.ex. transportskador som inte täcks av oss;</w:t>
      </w:r>
    </w:p>
    <w:p w:rsidR="00B92DFC" w:rsidRPr="00D50B54" w:rsidRDefault="00B92DFC" w:rsidP="00B92DF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  <w:lang w:val="sv-SE"/>
        </w:rPr>
      </w:pPr>
      <w:r w:rsidRPr="00D50B54">
        <w:rPr>
          <w:rFonts w:cstheme="minorHAnsi"/>
          <w:sz w:val="20"/>
          <w:szCs w:val="20"/>
          <w:lang w:val="sv-SE"/>
        </w:rPr>
        <w:t>Utförda reparationer eller förändringar på en produkt som inte har utförts av Esselte Sverige AB eller en auktoriserad serviceverkstad;</w:t>
      </w:r>
    </w:p>
    <w:p w:rsidR="00B92DFC" w:rsidRPr="00D50B54" w:rsidRDefault="00064413" w:rsidP="00B92DF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  <w:lang w:val="sv-SE"/>
        </w:rPr>
      </w:pPr>
      <w:r>
        <w:rPr>
          <w:rFonts w:cstheme="minorHAnsi"/>
          <w:sz w:val="20"/>
          <w:szCs w:val="20"/>
          <w:lang w:val="sv-SE"/>
        </w:rPr>
        <w:t>I</w:t>
      </w:r>
      <w:r w:rsidR="00B92DFC" w:rsidRPr="00D50B54">
        <w:rPr>
          <w:rFonts w:cstheme="minorHAnsi"/>
          <w:sz w:val="20"/>
          <w:szCs w:val="20"/>
          <w:lang w:val="sv-SE"/>
        </w:rPr>
        <w:t xml:space="preserve">akttagande av underhåll- och rengöringsarbeten enligt manualen, t.ex. ingen eller inte tillräckligt med oljning/smörjning av </w:t>
      </w:r>
      <w:r w:rsidR="00B92DFC">
        <w:rPr>
          <w:rFonts w:cstheme="minorHAnsi"/>
          <w:sz w:val="20"/>
          <w:szCs w:val="20"/>
          <w:lang w:val="sv-SE"/>
        </w:rPr>
        <w:t>hålstansarna.</w:t>
      </w:r>
    </w:p>
    <w:p w:rsidR="00B92DFC" w:rsidRDefault="00B92DFC" w:rsidP="00B92DFC">
      <w:pPr>
        <w:spacing w:after="0" w:line="240" w:lineRule="auto"/>
        <w:rPr>
          <w:rFonts w:cstheme="minorHAnsi"/>
          <w:b/>
          <w:sz w:val="20"/>
          <w:szCs w:val="20"/>
          <w:lang w:val="sv-SE"/>
        </w:rPr>
      </w:pPr>
    </w:p>
    <w:p w:rsidR="00B92DFC" w:rsidRPr="00B92DFC" w:rsidRDefault="00B92DFC" w:rsidP="00B92DF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  <w:lang w:val="sv-SE"/>
        </w:rPr>
      </w:pPr>
      <w:r w:rsidRPr="00B92DFC">
        <w:rPr>
          <w:rFonts w:cstheme="minorHAnsi"/>
          <w:b/>
          <w:sz w:val="20"/>
          <w:szCs w:val="20"/>
          <w:lang w:val="sv-SE"/>
        </w:rPr>
        <w:t>Ytterligare garanti för dokumentförstörare</w:t>
      </w:r>
    </w:p>
    <w:p w:rsidR="00B92DFC" w:rsidRDefault="00B92DFC" w:rsidP="00B92DFC">
      <w:pPr>
        <w:spacing w:after="0" w:line="240" w:lineRule="auto"/>
        <w:rPr>
          <w:rFonts w:cstheme="minorHAnsi"/>
          <w:sz w:val="20"/>
          <w:szCs w:val="20"/>
          <w:lang w:val="sv-SE"/>
        </w:rPr>
      </w:pPr>
      <w:r>
        <w:rPr>
          <w:rFonts w:cstheme="minorHAnsi"/>
          <w:sz w:val="20"/>
          <w:szCs w:val="20"/>
          <w:lang w:val="sv-SE"/>
        </w:rPr>
        <w:t>Esselte Sverige AB</w:t>
      </w:r>
      <w:r w:rsidRPr="00B92DFC">
        <w:rPr>
          <w:rFonts w:cstheme="minorHAnsi"/>
          <w:sz w:val="20"/>
          <w:szCs w:val="20"/>
          <w:lang w:val="sv-SE"/>
        </w:rPr>
        <w:t xml:space="preserve"> garanterar att skär</w:t>
      </w:r>
      <w:r>
        <w:rPr>
          <w:rFonts w:cstheme="minorHAnsi"/>
          <w:sz w:val="20"/>
          <w:szCs w:val="20"/>
          <w:lang w:val="sv-SE"/>
        </w:rPr>
        <w:t>verkets</w:t>
      </w:r>
      <w:r w:rsidRPr="00B92DFC">
        <w:rPr>
          <w:rFonts w:cstheme="minorHAnsi"/>
          <w:sz w:val="20"/>
          <w:szCs w:val="20"/>
          <w:lang w:val="sv-SE"/>
        </w:rPr>
        <w:t xml:space="preserve"> skärblad är fria från defek</w:t>
      </w:r>
      <w:r w:rsidR="009B1FD7">
        <w:rPr>
          <w:rFonts w:cstheme="minorHAnsi"/>
          <w:sz w:val="20"/>
          <w:szCs w:val="20"/>
          <w:lang w:val="sv-SE"/>
        </w:rPr>
        <w:t>ter i material och utförande</w:t>
      </w:r>
      <w:r w:rsidRPr="00B92DFC">
        <w:rPr>
          <w:rFonts w:cstheme="minorHAnsi"/>
          <w:sz w:val="20"/>
          <w:szCs w:val="20"/>
          <w:lang w:val="sv-SE"/>
        </w:rPr>
        <w:t xml:space="preserve"> (se tabell nedan) från inköpsdatumet från den ursprungliga </w:t>
      </w:r>
      <w:r>
        <w:rPr>
          <w:rFonts w:cstheme="minorHAnsi"/>
          <w:sz w:val="20"/>
          <w:szCs w:val="20"/>
          <w:lang w:val="sv-SE"/>
        </w:rPr>
        <w:t>köparen</w:t>
      </w:r>
      <w:r w:rsidRPr="00B92DFC">
        <w:rPr>
          <w:rFonts w:cstheme="minorHAnsi"/>
          <w:sz w:val="20"/>
          <w:szCs w:val="20"/>
          <w:lang w:val="sv-SE"/>
        </w:rPr>
        <w:t>.</w:t>
      </w:r>
    </w:p>
    <w:p w:rsidR="00401553" w:rsidRPr="00B92DFC" w:rsidRDefault="00B92DFC" w:rsidP="00B92DFC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B92DFC">
        <w:rPr>
          <w:rFonts w:cstheme="minorHAnsi"/>
          <w:sz w:val="20"/>
          <w:szCs w:val="20"/>
          <w:lang w:val="sv-SE"/>
        </w:rPr>
        <w:t xml:space="preserve">Observera att </w:t>
      </w:r>
      <w:r>
        <w:rPr>
          <w:rFonts w:cstheme="minorHAnsi"/>
          <w:sz w:val="20"/>
          <w:szCs w:val="20"/>
          <w:lang w:val="sv-SE"/>
        </w:rPr>
        <w:t>skär</w:t>
      </w:r>
      <w:r w:rsidRPr="00B92DFC">
        <w:rPr>
          <w:rFonts w:cstheme="minorHAnsi"/>
          <w:sz w:val="20"/>
          <w:szCs w:val="20"/>
          <w:lang w:val="sv-SE"/>
        </w:rPr>
        <w:t xml:space="preserve">bladen gradvis kommer att slitas </w:t>
      </w:r>
      <w:r>
        <w:rPr>
          <w:rFonts w:cstheme="minorHAnsi"/>
          <w:sz w:val="20"/>
          <w:szCs w:val="20"/>
          <w:lang w:val="sv-SE"/>
        </w:rPr>
        <w:t xml:space="preserve">vid makulering av </w:t>
      </w:r>
      <w:r w:rsidR="001B38DC">
        <w:rPr>
          <w:rFonts w:cstheme="minorHAnsi"/>
          <w:sz w:val="20"/>
          <w:szCs w:val="20"/>
          <w:lang w:val="sv-SE"/>
        </w:rPr>
        <w:t>hopfogade</w:t>
      </w:r>
      <w:r>
        <w:rPr>
          <w:rFonts w:cstheme="minorHAnsi"/>
          <w:sz w:val="20"/>
          <w:szCs w:val="20"/>
          <w:lang w:val="sv-SE"/>
        </w:rPr>
        <w:t xml:space="preserve"> </w:t>
      </w:r>
      <w:r w:rsidR="001B38DC">
        <w:rPr>
          <w:rFonts w:cstheme="minorHAnsi"/>
          <w:sz w:val="20"/>
          <w:szCs w:val="20"/>
          <w:lang w:val="sv-SE"/>
        </w:rPr>
        <w:t xml:space="preserve">dokument </w:t>
      </w:r>
      <w:r w:rsidR="001B38DC" w:rsidRPr="00B92DFC">
        <w:rPr>
          <w:rFonts w:cstheme="minorHAnsi"/>
          <w:sz w:val="20"/>
          <w:szCs w:val="20"/>
          <w:lang w:val="sv-SE"/>
        </w:rPr>
        <w:t>(häftklammer</w:t>
      </w:r>
      <w:r w:rsidR="009B1FD7">
        <w:rPr>
          <w:rFonts w:cstheme="minorHAnsi"/>
          <w:sz w:val="20"/>
          <w:szCs w:val="20"/>
          <w:lang w:val="sv-SE"/>
        </w:rPr>
        <w:t xml:space="preserve"> </w:t>
      </w:r>
      <w:r>
        <w:rPr>
          <w:rFonts w:cstheme="minorHAnsi"/>
          <w:sz w:val="20"/>
          <w:szCs w:val="20"/>
          <w:lang w:val="sv-SE"/>
        </w:rPr>
        <w:t>eller gem</w:t>
      </w:r>
      <w:r w:rsidRPr="00B92DFC">
        <w:rPr>
          <w:rFonts w:cstheme="minorHAnsi"/>
          <w:sz w:val="20"/>
          <w:szCs w:val="20"/>
          <w:lang w:val="sv-SE"/>
        </w:rPr>
        <w:t xml:space="preserve">) - detta täcks inte av garantin. Rexel </w:t>
      </w:r>
      <w:r>
        <w:rPr>
          <w:rFonts w:cstheme="minorHAnsi"/>
          <w:sz w:val="20"/>
          <w:szCs w:val="20"/>
          <w:lang w:val="sv-SE"/>
        </w:rPr>
        <w:t>dok</w:t>
      </w:r>
      <w:r w:rsidR="001B38DC">
        <w:rPr>
          <w:rFonts w:cstheme="minorHAnsi"/>
          <w:sz w:val="20"/>
          <w:szCs w:val="20"/>
          <w:lang w:val="sv-SE"/>
        </w:rPr>
        <w:t>u</w:t>
      </w:r>
      <w:r>
        <w:rPr>
          <w:rFonts w:cstheme="minorHAnsi"/>
          <w:sz w:val="20"/>
          <w:szCs w:val="20"/>
          <w:lang w:val="sv-SE"/>
        </w:rPr>
        <w:t>mentförstörare</w:t>
      </w:r>
      <w:r w:rsidRPr="00B92DFC">
        <w:rPr>
          <w:rFonts w:cstheme="minorHAnsi"/>
          <w:sz w:val="20"/>
          <w:szCs w:val="20"/>
          <w:lang w:val="sv-SE"/>
        </w:rPr>
        <w:t xml:space="preserve"> har utformats för att strimla kreditkort och </w:t>
      </w:r>
      <w:r w:rsidR="001B38DC" w:rsidRPr="00B92DFC">
        <w:rPr>
          <w:rFonts w:cstheme="minorHAnsi"/>
          <w:sz w:val="20"/>
          <w:szCs w:val="20"/>
          <w:lang w:val="sv-SE"/>
        </w:rPr>
        <w:t>CD/DVD-skivor</w:t>
      </w:r>
      <w:r w:rsidRPr="00B92DFC">
        <w:rPr>
          <w:rFonts w:cstheme="minorHAnsi"/>
          <w:sz w:val="20"/>
          <w:szCs w:val="20"/>
          <w:lang w:val="sv-SE"/>
        </w:rPr>
        <w:t xml:space="preserve"> under </w:t>
      </w:r>
      <w:r w:rsidRPr="00B92DFC">
        <w:rPr>
          <w:rFonts w:cstheme="minorHAnsi"/>
          <w:sz w:val="20"/>
          <w:szCs w:val="20"/>
          <w:lang w:val="sv-SE"/>
        </w:rPr>
        <w:lastRenderedPageBreak/>
        <w:t>standardperioden på 2 år e</w:t>
      </w:r>
      <w:r w:rsidR="009028D5">
        <w:rPr>
          <w:rFonts w:cstheme="minorHAnsi"/>
          <w:sz w:val="20"/>
          <w:szCs w:val="20"/>
          <w:lang w:val="sv-SE"/>
        </w:rPr>
        <w:t>nligt tabellen nedan. Eventuell</w:t>
      </w:r>
      <w:r w:rsidRPr="00B92DFC">
        <w:rPr>
          <w:rFonts w:cstheme="minorHAnsi"/>
          <w:sz w:val="20"/>
          <w:szCs w:val="20"/>
          <w:lang w:val="sv-SE"/>
        </w:rPr>
        <w:t xml:space="preserve"> </w:t>
      </w:r>
      <w:r w:rsidR="001B38DC" w:rsidRPr="00B92DFC">
        <w:rPr>
          <w:rFonts w:cstheme="minorHAnsi"/>
          <w:sz w:val="20"/>
          <w:szCs w:val="20"/>
          <w:lang w:val="sv-SE"/>
        </w:rPr>
        <w:t>överdriv</w:t>
      </w:r>
      <w:r w:rsidR="001B38DC">
        <w:rPr>
          <w:rFonts w:cstheme="minorHAnsi"/>
          <w:sz w:val="20"/>
          <w:szCs w:val="20"/>
          <w:lang w:val="sv-SE"/>
        </w:rPr>
        <w:t xml:space="preserve">en </w:t>
      </w:r>
      <w:r w:rsidR="001B38DC" w:rsidRPr="00B92DFC">
        <w:rPr>
          <w:rFonts w:cstheme="minorHAnsi"/>
          <w:sz w:val="20"/>
          <w:szCs w:val="20"/>
          <w:lang w:val="sv-SE"/>
        </w:rPr>
        <w:t>kreditkort</w:t>
      </w:r>
      <w:r w:rsidRPr="00B92DFC">
        <w:rPr>
          <w:rFonts w:cstheme="minorHAnsi"/>
          <w:sz w:val="20"/>
          <w:szCs w:val="20"/>
          <w:lang w:val="sv-SE"/>
        </w:rPr>
        <w:t xml:space="preserve">- eller CD-/DVD-fragmentering kommer att </w:t>
      </w:r>
      <w:r w:rsidR="009028D5">
        <w:rPr>
          <w:rFonts w:cstheme="minorHAnsi"/>
          <w:sz w:val="20"/>
          <w:szCs w:val="20"/>
          <w:lang w:val="sv-SE"/>
        </w:rPr>
        <w:t xml:space="preserve">göra </w:t>
      </w:r>
      <w:r w:rsidRPr="00B92DFC">
        <w:rPr>
          <w:rFonts w:cstheme="minorHAnsi"/>
          <w:sz w:val="20"/>
          <w:szCs w:val="20"/>
          <w:lang w:val="sv-SE"/>
        </w:rPr>
        <w:t>den utökade skär</w:t>
      </w:r>
      <w:r w:rsidR="009B1FD7">
        <w:rPr>
          <w:rFonts w:cstheme="minorHAnsi"/>
          <w:sz w:val="20"/>
          <w:szCs w:val="20"/>
          <w:lang w:val="sv-SE"/>
        </w:rPr>
        <w:t>verks</w:t>
      </w:r>
      <w:r w:rsidRPr="00B92DFC">
        <w:rPr>
          <w:rFonts w:cstheme="minorHAnsi"/>
          <w:sz w:val="20"/>
          <w:szCs w:val="20"/>
          <w:lang w:val="sv-SE"/>
        </w:rPr>
        <w:t>garantin</w:t>
      </w:r>
      <w:r w:rsidR="009028D5">
        <w:rPr>
          <w:rFonts w:cstheme="minorHAnsi"/>
          <w:sz w:val="20"/>
          <w:szCs w:val="20"/>
          <w:lang w:val="sv-SE"/>
        </w:rPr>
        <w:t xml:space="preserve"> ogiltig.</w:t>
      </w:r>
    </w:p>
    <w:p w:rsidR="00E37C97" w:rsidRPr="00B92DFC" w:rsidRDefault="00E37C97" w:rsidP="00E37C97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  <w:lang w:val="sv-SE"/>
        </w:rPr>
      </w:pPr>
    </w:p>
    <w:p w:rsidR="00E37C97" w:rsidRPr="009054C4" w:rsidRDefault="00E37C97" w:rsidP="00E37C97">
      <w:pPr>
        <w:rPr>
          <w:rFonts w:cstheme="minorHAnsi"/>
          <w:b/>
          <w:sz w:val="20"/>
          <w:szCs w:val="20"/>
        </w:rPr>
      </w:pPr>
      <w:r w:rsidRPr="009054C4">
        <w:rPr>
          <w:rFonts w:cstheme="minorHAnsi"/>
          <w:b/>
          <w:sz w:val="20"/>
          <w:szCs w:val="20"/>
        </w:rPr>
        <w:t xml:space="preserve">Rexel </w:t>
      </w:r>
      <w:r w:rsidR="001B38DC">
        <w:rPr>
          <w:rFonts w:cstheme="minorHAnsi"/>
          <w:b/>
          <w:sz w:val="20"/>
          <w:szCs w:val="20"/>
        </w:rPr>
        <w:t>Dokumentförstörare</w:t>
      </w:r>
      <w:r w:rsidRPr="009054C4">
        <w:rPr>
          <w:rFonts w:cstheme="minorHAnsi"/>
          <w:b/>
          <w:sz w:val="20"/>
          <w:szCs w:val="20"/>
        </w:rPr>
        <w:t xml:space="preserve"> – </w:t>
      </w:r>
      <w:r w:rsidR="001B38DC">
        <w:rPr>
          <w:rFonts w:cstheme="minorHAnsi"/>
          <w:b/>
          <w:sz w:val="20"/>
          <w:szCs w:val="20"/>
        </w:rPr>
        <w:t>Garanti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650"/>
        <w:gridCol w:w="1968"/>
        <w:gridCol w:w="1902"/>
        <w:gridCol w:w="1698"/>
      </w:tblGrid>
      <w:tr w:rsidR="00E37C97" w:rsidRPr="009054C4" w:rsidTr="00FF7C7A">
        <w:tc>
          <w:tcPr>
            <w:tcW w:w="2358" w:type="dxa"/>
            <w:vAlign w:val="center"/>
          </w:tcPr>
          <w:p w:rsidR="00E37C97" w:rsidRPr="009054C4" w:rsidRDefault="00E37C97" w:rsidP="00FF7C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54C4">
              <w:rPr>
                <w:rFonts w:cstheme="minorHAnsi"/>
                <w:b/>
                <w:sz w:val="20"/>
                <w:szCs w:val="20"/>
              </w:rPr>
              <w:t>Model</w:t>
            </w:r>
            <w:r w:rsidR="001B38DC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1650" w:type="dxa"/>
            <w:vAlign w:val="center"/>
          </w:tcPr>
          <w:p w:rsidR="00E37C97" w:rsidRPr="009054C4" w:rsidRDefault="001B38DC" w:rsidP="00FF7C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Garantitid Standard</w:t>
            </w:r>
          </w:p>
        </w:tc>
        <w:tc>
          <w:tcPr>
            <w:tcW w:w="1968" w:type="dxa"/>
            <w:vAlign w:val="center"/>
          </w:tcPr>
          <w:p w:rsidR="00E37C97" w:rsidRPr="009054C4" w:rsidRDefault="001B38DC" w:rsidP="00FF7C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Garantitid Skärverk</w:t>
            </w:r>
          </w:p>
        </w:tc>
        <w:tc>
          <w:tcPr>
            <w:tcW w:w="1902" w:type="dxa"/>
            <w:vAlign w:val="center"/>
          </w:tcPr>
          <w:p w:rsidR="00E37C97" w:rsidRPr="009054C4" w:rsidRDefault="001B38DC" w:rsidP="001B38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Gem</w:t>
            </w:r>
            <w:r w:rsidR="00E37C97" w:rsidRPr="009054C4">
              <w:rPr>
                <w:rFonts w:cstheme="minorHAnsi"/>
                <w:b/>
                <w:sz w:val="20"/>
                <w:szCs w:val="20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</w:rPr>
              <w:t>Häftklammer</w:t>
            </w:r>
          </w:p>
        </w:tc>
        <w:tc>
          <w:tcPr>
            <w:tcW w:w="1698" w:type="dxa"/>
            <w:vAlign w:val="center"/>
          </w:tcPr>
          <w:p w:rsidR="001B38DC" w:rsidRDefault="001B38DC" w:rsidP="00FF7C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Kreditkort / CD</w:t>
            </w:r>
            <w:r w:rsidR="00E37C97" w:rsidRPr="009054C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37C97" w:rsidRPr="009054C4" w:rsidRDefault="001B38DC" w:rsidP="00FF7C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/ DVD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Auto+ 60X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5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Auto+ 90X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7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Auto+ 130X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10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Auto+ 130M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10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Auto+ 200X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10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Auto+ 300X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Auto+ 300X </w:t>
            </w:r>
            <w:proofErr w:type="spellStart"/>
            <w:r w:rsidRPr="009054C4">
              <w:rPr>
                <w:rFonts w:cstheme="minorHAnsi"/>
                <w:sz w:val="20"/>
                <w:szCs w:val="20"/>
              </w:rPr>
              <w:t>Smartech</w:t>
            </w:r>
            <w:proofErr w:type="spellEnd"/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Auto+ 300M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Auto+ 600X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Auto+ 600X </w:t>
            </w:r>
            <w:proofErr w:type="spellStart"/>
            <w:r w:rsidRPr="009054C4">
              <w:rPr>
                <w:rFonts w:cstheme="minorHAnsi"/>
                <w:sz w:val="20"/>
                <w:szCs w:val="20"/>
              </w:rPr>
              <w:t>Smartech</w:t>
            </w:r>
            <w:proofErr w:type="spellEnd"/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Auto+ 600M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Auto+ 750X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Auto+ 750X </w:t>
            </w:r>
            <w:proofErr w:type="spellStart"/>
            <w:r w:rsidRPr="009054C4">
              <w:rPr>
                <w:rFonts w:cstheme="minorHAnsi"/>
                <w:sz w:val="20"/>
                <w:szCs w:val="20"/>
              </w:rPr>
              <w:t>Smartech</w:t>
            </w:r>
            <w:proofErr w:type="spellEnd"/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rPr>
          <w:trHeight w:val="233"/>
        </w:trPr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Auto+ 750M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Momentum S206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Momentum X308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Momentum X312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Momentum X312-SL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Momentum X406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Momentum X410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Momentum X410-SL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Momentum X415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Momentum X420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Momentum X510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Momentum X515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RES1523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5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REX1023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5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REX1323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5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REM723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5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REM820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7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RSS2434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10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RSX1834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10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RSM1130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10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RDS2250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RDS2270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RDX1850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RDX2070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RDM1150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rPr>
          <w:trHeight w:val="197"/>
        </w:trPr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RDSM750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RLS32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RLX20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Mercury RLM11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Promax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 xml:space="preserve"> RPS812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3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Promax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 xml:space="preserve"> RPX612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3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Promax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 xml:space="preserve"> RES823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7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Promax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 xml:space="preserve"> RES1123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7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Promax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 xml:space="preserve"> REX623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7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Promax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 xml:space="preserve"> REX823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7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Promax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 xml:space="preserve"> RSS1535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10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Promax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 xml:space="preserve"> RSS1838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10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Promax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 xml:space="preserve"> RSX1035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10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Promax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 xml:space="preserve"> RSX1538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10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Wide-Entry RLWS35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lastRenderedPageBreak/>
              <w:t>Wide-Entry RLWS47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Wide-Entry RLWX25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Wide-Entry RLWX39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Wide-Entry RLWM26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Wide-Entry RLWSFM9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20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Style C.C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3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Style+ C.C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3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Alpha Strip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3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Alpha Cross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3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ProStyle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>+ SC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3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ProStyle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>+ 5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3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ProStyle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>+ 7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3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ProStyle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>+ 12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7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ProStyle</w:t>
            </w:r>
            <w:proofErr w:type="spellEnd"/>
            <w:r w:rsidRPr="009054C4">
              <w:rPr>
                <w:rFonts w:cstheme="minorHAnsi"/>
                <w:sz w:val="20"/>
                <w:szCs w:val="20"/>
              </w:rPr>
              <w:t xml:space="preserve"> CC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7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054C4">
              <w:rPr>
                <w:rFonts w:cstheme="minorHAnsi"/>
                <w:sz w:val="20"/>
                <w:szCs w:val="20"/>
              </w:rPr>
              <w:t>ProSecure</w:t>
            </w:r>
            <w:proofErr w:type="spellEnd"/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3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Duo (Cross Cut)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3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JOY Pink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3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37C97" w:rsidRPr="009054C4" w:rsidTr="00FF7C7A">
        <w:tc>
          <w:tcPr>
            <w:tcW w:w="2358" w:type="dxa"/>
          </w:tcPr>
          <w:p w:rsidR="00E37C97" w:rsidRPr="009054C4" w:rsidRDefault="00E37C97" w:rsidP="00FF7C7A">
            <w:pPr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>JOY Blue</w:t>
            </w:r>
          </w:p>
        </w:tc>
        <w:tc>
          <w:tcPr>
            <w:tcW w:w="1650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2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68" w:type="dxa"/>
          </w:tcPr>
          <w:p w:rsidR="00E37C97" w:rsidRPr="009054C4" w:rsidRDefault="00E37C97" w:rsidP="001B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54C4">
              <w:rPr>
                <w:rFonts w:cstheme="minorHAnsi"/>
                <w:sz w:val="20"/>
                <w:szCs w:val="20"/>
              </w:rPr>
              <w:t xml:space="preserve">3 </w:t>
            </w:r>
            <w:r w:rsidR="001B38DC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902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698" w:type="dxa"/>
          </w:tcPr>
          <w:p w:rsidR="00E37C97" w:rsidRPr="009054C4" w:rsidRDefault="001B38DC" w:rsidP="00FF7C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  <w:r w:rsidR="00E37C97" w:rsidRPr="009054C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Nej</w:t>
            </w:r>
          </w:p>
        </w:tc>
      </w:tr>
    </w:tbl>
    <w:p w:rsidR="00E37C97" w:rsidRDefault="00E37C97" w:rsidP="00E37C97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  <w:lang w:val="en-GB"/>
        </w:rPr>
      </w:pPr>
    </w:p>
    <w:p w:rsidR="009054C4" w:rsidRDefault="009054C4" w:rsidP="00E37C97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  <w:lang w:val="en-GB"/>
        </w:rPr>
      </w:pPr>
    </w:p>
    <w:p w:rsidR="00BF30D0" w:rsidRPr="001B38DC" w:rsidRDefault="001B38DC" w:rsidP="001B38DC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US"/>
        </w:rPr>
        <w:t>Produkter</w:t>
      </w:r>
      <w:proofErr w:type="spellEnd"/>
      <w:r>
        <w:rPr>
          <w:b/>
          <w:sz w:val="20"/>
          <w:szCs w:val="20"/>
          <w:lang w:val="en-US"/>
        </w:rPr>
        <w:t xml:space="preserve"> med </w:t>
      </w:r>
      <w:proofErr w:type="spellStart"/>
      <w:r>
        <w:rPr>
          <w:b/>
          <w:sz w:val="20"/>
          <w:szCs w:val="20"/>
          <w:lang w:val="en-US"/>
        </w:rPr>
        <w:t>garanti</w:t>
      </w:r>
      <w:proofErr w:type="spellEnd"/>
    </w:p>
    <w:p w:rsidR="00BF30D0" w:rsidRPr="001B38DC" w:rsidRDefault="001B38DC" w:rsidP="00BF30D0">
      <w:pPr>
        <w:pStyle w:val="ListParagraph"/>
        <w:ind w:left="360"/>
        <w:rPr>
          <w:sz w:val="20"/>
          <w:szCs w:val="20"/>
          <w:lang w:val="sv-SE"/>
        </w:rPr>
      </w:pPr>
      <w:r w:rsidRPr="001B38DC">
        <w:rPr>
          <w:sz w:val="20"/>
          <w:szCs w:val="20"/>
          <w:lang w:val="sv-SE"/>
        </w:rPr>
        <w:t>För mer information om garanti</w:t>
      </w:r>
      <w:r>
        <w:rPr>
          <w:sz w:val="20"/>
          <w:szCs w:val="20"/>
          <w:lang w:val="sv-SE"/>
        </w:rPr>
        <w:t>tiden</w:t>
      </w:r>
      <w:r w:rsidRPr="001B38DC">
        <w:rPr>
          <w:sz w:val="20"/>
          <w:szCs w:val="20"/>
          <w:lang w:val="sv-SE"/>
        </w:rPr>
        <w:t xml:space="preserve"> för din produkt, se vår webbplats: www.rexeleurope.com</w:t>
      </w:r>
    </w:p>
    <w:p w:rsidR="004356DC" w:rsidRPr="001B38DC" w:rsidRDefault="004356DC" w:rsidP="00BF30D0">
      <w:pPr>
        <w:pStyle w:val="ListParagraph"/>
        <w:ind w:left="360"/>
        <w:rPr>
          <w:rFonts w:cstheme="minorHAnsi"/>
          <w:b/>
          <w:sz w:val="20"/>
          <w:szCs w:val="20"/>
          <w:lang w:val="sv-SE"/>
        </w:rPr>
      </w:pPr>
    </w:p>
    <w:p w:rsidR="009054C4" w:rsidRPr="001B38DC" w:rsidRDefault="009054C4" w:rsidP="009054C4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  <w:lang w:val="sv-SE"/>
        </w:rPr>
      </w:pPr>
    </w:p>
    <w:p w:rsidR="00A75AEF" w:rsidRPr="001B38DC" w:rsidRDefault="00A75AEF" w:rsidP="009054C4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  <w:lang w:val="sv-SE"/>
        </w:rPr>
      </w:pPr>
    </w:p>
    <w:sectPr w:rsidR="00A75AEF" w:rsidRPr="001B38DC" w:rsidSect="002D2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13" w:rsidRDefault="00064413" w:rsidP="00D5226C">
      <w:pPr>
        <w:spacing w:after="0" w:line="240" w:lineRule="auto"/>
      </w:pPr>
      <w:r>
        <w:separator/>
      </w:r>
    </w:p>
  </w:endnote>
  <w:endnote w:type="continuationSeparator" w:id="0">
    <w:p w:rsidR="00064413" w:rsidRDefault="00064413" w:rsidP="00D5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13" w:rsidRDefault="00064413" w:rsidP="00D5226C">
      <w:pPr>
        <w:spacing w:after="0" w:line="240" w:lineRule="auto"/>
      </w:pPr>
      <w:r>
        <w:separator/>
      </w:r>
    </w:p>
  </w:footnote>
  <w:footnote w:type="continuationSeparator" w:id="0">
    <w:p w:rsidR="00064413" w:rsidRDefault="00064413" w:rsidP="00D5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9FE"/>
    <w:multiLevelType w:val="hybridMultilevel"/>
    <w:tmpl w:val="F22661B0"/>
    <w:lvl w:ilvl="0" w:tplc="2C10D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1B9"/>
    <w:multiLevelType w:val="hybridMultilevel"/>
    <w:tmpl w:val="60DA146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3A4382"/>
    <w:multiLevelType w:val="hybridMultilevel"/>
    <w:tmpl w:val="07C8014E"/>
    <w:lvl w:ilvl="0" w:tplc="2C10D8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36621"/>
    <w:multiLevelType w:val="hybridMultilevel"/>
    <w:tmpl w:val="73AC1506"/>
    <w:lvl w:ilvl="0" w:tplc="2C10D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0EE7"/>
    <w:multiLevelType w:val="hybridMultilevel"/>
    <w:tmpl w:val="EFE6064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4A4798"/>
    <w:multiLevelType w:val="hybridMultilevel"/>
    <w:tmpl w:val="7F0A2B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967763"/>
    <w:multiLevelType w:val="hybridMultilevel"/>
    <w:tmpl w:val="BB2ADAC4"/>
    <w:lvl w:ilvl="0" w:tplc="2C10D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14F9B"/>
    <w:multiLevelType w:val="hybridMultilevel"/>
    <w:tmpl w:val="61160C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24389"/>
    <w:multiLevelType w:val="hybridMultilevel"/>
    <w:tmpl w:val="0F5EE34A"/>
    <w:lvl w:ilvl="0" w:tplc="3AC651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E42B1"/>
    <w:multiLevelType w:val="hybridMultilevel"/>
    <w:tmpl w:val="AECAED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74576D"/>
    <w:multiLevelType w:val="hybridMultilevel"/>
    <w:tmpl w:val="7EA864D8"/>
    <w:lvl w:ilvl="0" w:tplc="2C10D8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B5017D"/>
    <w:multiLevelType w:val="hybridMultilevel"/>
    <w:tmpl w:val="286E8C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81456"/>
    <w:multiLevelType w:val="hybridMultilevel"/>
    <w:tmpl w:val="F4805A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950E0F"/>
    <w:multiLevelType w:val="hybridMultilevel"/>
    <w:tmpl w:val="465CA9B8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F15200"/>
    <w:multiLevelType w:val="hybridMultilevel"/>
    <w:tmpl w:val="BF06E0D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3700A1"/>
    <w:multiLevelType w:val="hybridMultilevel"/>
    <w:tmpl w:val="43383A44"/>
    <w:lvl w:ilvl="0" w:tplc="2C10D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72BA5"/>
    <w:multiLevelType w:val="hybridMultilevel"/>
    <w:tmpl w:val="056AFB30"/>
    <w:lvl w:ilvl="0" w:tplc="2C10D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A0A5A"/>
    <w:multiLevelType w:val="hybridMultilevel"/>
    <w:tmpl w:val="8A7C3944"/>
    <w:lvl w:ilvl="0" w:tplc="2C10D8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15"/>
  </w:num>
  <w:num w:numId="11">
    <w:abstractNumId w:val="17"/>
  </w:num>
  <w:num w:numId="12">
    <w:abstractNumId w:val="10"/>
  </w:num>
  <w:num w:numId="13">
    <w:abstractNumId w:val="6"/>
  </w:num>
  <w:num w:numId="14">
    <w:abstractNumId w:val="0"/>
  </w:num>
  <w:num w:numId="15">
    <w:abstractNumId w:val="16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4A"/>
    <w:rsid w:val="00064413"/>
    <w:rsid w:val="000E58F0"/>
    <w:rsid w:val="000F7594"/>
    <w:rsid w:val="00107971"/>
    <w:rsid w:val="0012379B"/>
    <w:rsid w:val="00136E71"/>
    <w:rsid w:val="0017078E"/>
    <w:rsid w:val="00180A10"/>
    <w:rsid w:val="001B38DC"/>
    <w:rsid w:val="00277A3E"/>
    <w:rsid w:val="002A557A"/>
    <w:rsid w:val="002D2A1D"/>
    <w:rsid w:val="0036334D"/>
    <w:rsid w:val="0039420E"/>
    <w:rsid w:val="003A3803"/>
    <w:rsid w:val="003D4D70"/>
    <w:rsid w:val="00401553"/>
    <w:rsid w:val="00410D1F"/>
    <w:rsid w:val="004356DC"/>
    <w:rsid w:val="004D3028"/>
    <w:rsid w:val="00533EF3"/>
    <w:rsid w:val="00546B25"/>
    <w:rsid w:val="00562252"/>
    <w:rsid w:val="0056364A"/>
    <w:rsid w:val="005722D9"/>
    <w:rsid w:val="0058055D"/>
    <w:rsid w:val="005F6C3C"/>
    <w:rsid w:val="006314F3"/>
    <w:rsid w:val="00710B2E"/>
    <w:rsid w:val="00723F58"/>
    <w:rsid w:val="00737D6B"/>
    <w:rsid w:val="00772A38"/>
    <w:rsid w:val="007A555D"/>
    <w:rsid w:val="00802030"/>
    <w:rsid w:val="00810881"/>
    <w:rsid w:val="00861418"/>
    <w:rsid w:val="00895134"/>
    <w:rsid w:val="008C73B0"/>
    <w:rsid w:val="009028D5"/>
    <w:rsid w:val="009054C4"/>
    <w:rsid w:val="009B1FD7"/>
    <w:rsid w:val="009B4BA8"/>
    <w:rsid w:val="00A75AEF"/>
    <w:rsid w:val="00AB28CF"/>
    <w:rsid w:val="00AC14AC"/>
    <w:rsid w:val="00AE4602"/>
    <w:rsid w:val="00B07303"/>
    <w:rsid w:val="00B12783"/>
    <w:rsid w:val="00B205E9"/>
    <w:rsid w:val="00B52D3E"/>
    <w:rsid w:val="00B92DFC"/>
    <w:rsid w:val="00BB7A5D"/>
    <w:rsid w:val="00BD55F9"/>
    <w:rsid w:val="00BF30D0"/>
    <w:rsid w:val="00C30F15"/>
    <w:rsid w:val="00C739FA"/>
    <w:rsid w:val="00CD594A"/>
    <w:rsid w:val="00D20355"/>
    <w:rsid w:val="00D5226C"/>
    <w:rsid w:val="00D762F4"/>
    <w:rsid w:val="00D9710A"/>
    <w:rsid w:val="00DD4435"/>
    <w:rsid w:val="00E37C97"/>
    <w:rsid w:val="00E433F0"/>
    <w:rsid w:val="00F53448"/>
    <w:rsid w:val="00F71452"/>
    <w:rsid w:val="00FB078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A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26C"/>
  </w:style>
  <w:style w:type="paragraph" w:styleId="Footer">
    <w:name w:val="footer"/>
    <w:basedOn w:val="Normal"/>
    <w:link w:val="FooterChar"/>
    <w:uiPriority w:val="99"/>
    <w:unhideWhenUsed/>
    <w:rsid w:val="00D5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26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13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557A"/>
  </w:style>
  <w:style w:type="character" w:customStyle="1" w:styleId="DateChar">
    <w:name w:val="Date Char"/>
    <w:basedOn w:val="DefaultParagraphFont"/>
    <w:link w:val="Date"/>
    <w:uiPriority w:val="99"/>
    <w:semiHidden/>
    <w:rsid w:val="002A557A"/>
  </w:style>
  <w:style w:type="paragraph" w:customStyle="1" w:styleId="Default">
    <w:name w:val="Default"/>
    <w:rsid w:val="00AE46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E37C97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739FA"/>
    <w:rPr>
      <w:color w:val="954F72"/>
      <w:u w:val="single"/>
    </w:rPr>
  </w:style>
  <w:style w:type="paragraph" w:customStyle="1" w:styleId="msonormal0">
    <w:name w:val="msonormal"/>
    <w:basedOn w:val="Normal"/>
    <w:rsid w:val="00C7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C7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C739F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68">
    <w:name w:val="xl68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74">
    <w:name w:val="xl74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Normal"/>
    <w:rsid w:val="00C739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C73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7">
    <w:name w:val="xl77"/>
    <w:basedOn w:val="Normal"/>
    <w:rsid w:val="00C73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Normal"/>
    <w:rsid w:val="00C73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Normal"/>
    <w:rsid w:val="00C739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C73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Normal"/>
    <w:rsid w:val="00C73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2">
    <w:name w:val="xl82"/>
    <w:basedOn w:val="Normal"/>
    <w:rsid w:val="00C739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Normal"/>
    <w:rsid w:val="00C739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4">
    <w:name w:val="xl84"/>
    <w:basedOn w:val="Normal"/>
    <w:rsid w:val="00C739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5">
    <w:name w:val="xl85"/>
    <w:basedOn w:val="Normal"/>
    <w:rsid w:val="00C739F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6">
    <w:name w:val="xl86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xl87">
    <w:name w:val="xl87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zh-CN"/>
    </w:rPr>
  </w:style>
  <w:style w:type="paragraph" w:customStyle="1" w:styleId="xl88">
    <w:name w:val="xl88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6"/>
      <w:szCs w:val="16"/>
      <w:lang w:eastAsia="zh-CN"/>
    </w:rPr>
  </w:style>
  <w:style w:type="paragraph" w:customStyle="1" w:styleId="xl89">
    <w:name w:val="xl89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zh-CN"/>
    </w:rPr>
  </w:style>
  <w:style w:type="paragraph" w:customStyle="1" w:styleId="xl90">
    <w:name w:val="xl90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6"/>
      <w:szCs w:val="16"/>
      <w:lang w:eastAsia="zh-CN"/>
    </w:rPr>
  </w:style>
  <w:style w:type="paragraph" w:customStyle="1" w:styleId="xl91">
    <w:name w:val="xl91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xl92">
    <w:name w:val="xl92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3">
    <w:name w:val="xl93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A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26C"/>
  </w:style>
  <w:style w:type="paragraph" w:styleId="Footer">
    <w:name w:val="footer"/>
    <w:basedOn w:val="Normal"/>
    <w:link w:val="FooterChar"/>
    <w:uiPriority w:val="99"/>
    <w:unhideWhenUsed/>
    <w:rsid w:val="00D5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26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13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557A"/>
  </w:style>
  <w:style w:type="character" w:customStyle="1" w:styleId="DateChar">
    <w:name w:val="Date Char"/>
    <w:basedOn w:val="DefaultParagraphFont"/>
    <w:link w:val="Date"/>
    <w:uiPriority w:val="99"/>
    <w:semiHidden/>
    <w:rsid w:val="002A557A"/>
  </w:style>
  <w:style w:type="paragraph" w:customStyle="1" w:styleId="Default">
    <w:name w:val="Default"/>
    <w:rsid w:val="00AE46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E37C97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739FA"/>
    <w:rPr>
      <w:color w:val="954F72"/>
      <w:u w:val="single"/>
    </w:rPr>
  </w:style>
  <w:style w:type="paragraph" w:customStyle="1" w:styleId="msonormal0">
    <w:name w:val="msonormal"/>
    <w:basedOn w:val="Normal"/>
    <w:rsid w:val="00C7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C7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C739F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68">
    <w:name w:val="xl68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74">
    <w:name w:val="xl74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Normal"/>
    <w:rsid w:val="00C739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C73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7">
    <w:name w:val="xl77"/>
    <w:basedOn w:val="Normal"/>
    <w:rsid w:val="00C73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Normal"/>
    <w:rsid w:val="00C739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Normal"/>
    <w:rsid w:val="00C739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C73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Normal"/>
    <w:rsid w:val="00C73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2">
    <w:name w:val="xl82"/>
    <w:basedOn w:val="Normal"/>
    <w:rsid w:val="00C739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Normal"/>
    <w:rsid w:val="00C739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4">
    <w:name w:val="xl84"/>
    <w:basedOn w:val="Normal"/>
    <w:rsid w:val="00C739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5">
    <w:name w:val="xl85"/>
    <w:basedOn w:val="Normal"/>
    <w:rsid w:val="00C739F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6">
    <w:name w:val="xl86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xl87">
    <w:name w:val="xl87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zh-CN"/>
    </w:rPr>
  </w:style>
  <w:style w:type="paragraph" w:customStyle="1" w:styleId="xl88">
    <w:name w:val="xl88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6"/>
      <w:szCs w:val="16"/>
      <w:lang w:eastAsia="zh-CN"/>
    </w:rPr>
  </w:style>
  <w:style w:type="paragraph" w:customStyle="1" w:styleId="xl89">
    <w:name w:val="xl89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zh-CN"/>
    </w:rPr>
  </w:style>
  <w:style w:type="paragraph" w:customStyle="1" w:styleId="xl90">
    <w:name w:val="xl90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6"/>
      <w:szCs w:val="16"/>
      <w:lang w:eastAsia="zh-CN"/>
    </w:rPr>
  </w:style>
  <w:style w:type="paragraph" w:customStyle="1" w:styleId="xl91">
    <w:name w:val="xl91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xl92">
    <w:name w:val="xl92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3">
    <w:name w:val="xl93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Normal"/>
    <w:rsid w:val="00C73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ndcenter@acc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Esselte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Schaefer</dc:creator>
  <cp:lastModifiedBy>Nilsson, Anders</cp:lastModifiedBy>
  <cp:revision>7</cp:revision>
  <cp:lastPrinted>2019-12-10T11:02:00Z</cp:lastPrinted>
  <dcterms:created xsi:type="dcterms:W3CDTF">2020-02-20T09:45:00Z</dcterms:created>
  <dcterms:modified xsi:type="dcterms:W3CDTF">2020-02-20T12:33:00Z</dcterms:modified>
</cp:coreProperties>
</file>